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7DA8" w:rsidRPr="00621D3F" w:rsidRDefault="006D7DA8">
      <w:pPr>
        <w:jc w:val="center"/>
        <w:rPr>
          <w:rFonts w:eastAsia="Roboto"/>
          <w:b/>
          <w:color w:val="auto"/>
          <w:sz w:val="20"/>
          <w:szCs w:val="20"/>
          <w:u w:val="single"/>
        </w:rPr>
      </w:pPr>
      <w:r w:rsidRPr="00621D3F">
        <w:rPr>
          <w:rFonts w:eastAsia="Roboto"/>
          <w:b/>
          <w:color w:val="auto"/>
          <w:sz w:val="20"/>
          <w:szCs w:val="20"/>
          <w:u w:val="single"/>
        </w:rPr>
        <w:t>COMUNICATO STAMPA</w:t>
      </w:r>
    </w:p>
    <w:p w:rsidR="006D7DA8" w:rsidRPr="00621D3F" w:rsidRDefault="006D7DA8">
      <w:pPr>
        <w:jc w:val="center"/>
        <w:rPr>
          <w:rFonts w:eastAsia="Roboto"/>
          <w:b/>
          <w:color w:val="auto"/>
          <w:sz w:val="28"/>
          <w:szCs w:val="28"/>
        </w:rPr>
      </w:pPr>
    </w:p>
    <w:p w:rsidR="00BA2160" w:rsidRPr="00187241" w:rsidRDefault="00290E1B">
      <w:pPr>
        <w:jc w:val="center"/>
        <w:rPr>
          <w:color w:val="auto"/>
          <w:sz w:val="20"/>
          <w:lang w:val="en-US"/>
        </w:rPr>
      </w:pPr>
      <w:proofErr w:type="spellStart"/>
      <w:r w:rsidRPr="00187241">
        <w:rPr>
          <w:rFonts w:eastAsia="Roboto"/>
          <w:b/>
          <w:color w:val="auto"/>
          <w:sz w:val="24"/>
          <w:szCs w:val="28"/>
          <w:lang w:val="en-US"/>
        </w:rPr>
        <w:t>eP</w:t>
      </w:r>
      <w:r w:rsidR="005C67F3" w:rsidRPr="00187241">
        <w:rPr>
          <w:rFonts w:eastAsia="Roboto"/>
          <w:b/>
          <w:color w:val="auto"/>
          <w:sz w:val="24"/>
          <w:szCs w:val="28"/>
          <w:lang w:val="en-US"/>
        </w:rPr>
        <w:t>RICE</w:t>
      </w:r>
      <w:proofErr w:type="spellEnd"/>
      <w:r w:rsidRPr="00187241">
        <w:rPr>
          <w:rFonts w:eastAsia="Roboto"/>
          <w:b/>
          <w:color w:val="auto"/>
          <w:sz w:val="24"/>
          <w:szCs w:val="28"/>
          <w:lang w:val="en-US"/>
        </w:rPr>
        <w:t xml:space="preserve"> </w:t>
      </w:r>
      <w:r w:rsidR="00CA3FC0" w:rsidRPr="00187241">
        <w:rPr>
          <w:rFonts w:eastAsia="Roboto"/>
          <w:b/>
          <w:caps/>
          <w:color w:val="auto"/>
          <w:sz w:val="24"/>
          <w:szCs w:val="28"/>
          <w:lang w:val="en-US"/>
        </w:rPr>
        <w:t>to offer Nest products to</w:t>
      </w:r>
      <w:r w:rsidR="00187241" w:rsidRPr="00187241">
        <w:rPr>
          <w:rFonts w:eastAsia="Roboto"/>
          <w:b/>
          <w:caps/>
          <w:color w:val="auto"/>
          <w:sz w:val="24"/>
          <w:szCs w:val="28"/>
          <w:lang w:val="en-US"/>
        </w:rPr>
        <w:t xml:space="preserve"> </w:t>
      </w:r>
      <w:r w:rsidR="00CA3FC0" w:rsidRPr="00187241">
        <w:rPr>
          <w:rFonts w:eastAsia="Roboto"/>
          <w:b/>
          <w:caps/>
          <w:color w:val="auto"/>
          <w:sz w:val="24"/>
          <w:szCs w:val="28"/>
          <w:lang w:val="en-US"/>
        </w:rPr>
        <w:t>Italian Smart Home</w:t>
      </w:r>
      <w:r w:rsidR="00187241" w:rsidRPr="00187241">
        <w:rPr>
          <w:rFonts w:eastAsia="Roboto"/>
          <w:b/>
          <w:caps/>
          <w:color w:val="auto"/>
          <w:sz w:val="24"/>
          <w:szCs w:val="28"/>
          <w:lang w:val="en-US"/>
        </w:rPr>
        <w:t>s</w:t>
      </w:r>
      <w:r w:rsidR="00CA3FC0" w:rsidRPr="00187241">
        <w:rPr>
          <w:rFonts w:eastAsia="Roboto"/>
          <w:b/>
          <w:caps/>
          <w:color w:val="auto"/>
          <w:sz w:val="24"/>
          <w:szCs w:val="28"/>
          <w:lang w:val="en-US"/>
        </w:rPr>
        <w:t xml:space="preserve"> </w:t>
      </w:r>
    </w:p>
    <w:p w:rsidR="00BA2160" w:rsidRPr="00187241" w:rsidRDefault="00BA2160">
      <w:pPr>
        <w:jc w:val="both"/>
        <w:rPr>
          <w:sz w:val="20"/>
          <w:lang w:val="en-US"/>
        </w:rPr>
      </w:pPr>
    </w:p>
    <w:p w:rsidR="00BA2160" w:rsidRPr="00187241" w:rsidRDefault="00CA3FC0" w:rsidP="004A29E6">
      <w:pPr>
        <w:jc w:val="center"/>
        <w:rPr>
          <w:i/>
          <w:sz w:val="18"/>
          <w:lang w:val="en-US"/>
        </w:rPr>
      </w:pPr>
      <w:r w:rsidRPr="00187241">
        <w:rPr>
          <w:rFonts w:eastAsia="Roboto"/>
          <w:i/>
          <w:szCs w:val="24"/>
          <w:lang w:val="en-US"/>
        </w:rPr>
        <w:t>The Italian leading website for e-commerce will be the first to offer a specialized service for the installation of innovative products Nest</w:t>
      </w:r>
    </w:p>
    <w:p w:rsidR="00BA2160" w:rsidRPr="00CA3FC0" w:rsidRDefault="00BA2160">
      <w:pPr>
        <w:jc w:val="both"/>
        <w:rPr>
          <w:rFonts w:eastAsia="Roboto"/>
          <w:b/>
          <w:i/>
          <w:color w:val="1A171B"/>
          <w:sz w:val="24"/>
          <w:szCs w:val="24"/>
          <w:lang w:val="en-US"/>
        </w:rPr>
      </w:pPr>
    </w:p>
    <w:p w:rsidR="006D7DA8" w:rsidRPr="009D0C0B" w:rsidRDefault="00187241">
      <w:pPr>
        <w:jc w:val="both"/>
        <w:rPr>
          <w:rFonts w:eastAsia="Roboto"/>
          <w:b/>
          <w:color w:val="1A171B"/>
          <w:sz w:val="20"/>
          <w:szCs w:val="24"/>
        </w:rPr>
      </w:pPr>
      <w:r>
        <w:rPr>
          <w:rFonts w:eastAsia="Roboto"/>
          <w:b/>
          <w:color w:val="1A171B"/>
          <w:sz w:val="20"/>
          <w:szCs w:val="24"/>
        </w:rPr>
        <w:t>Milan</w:t>
      </w:r>
      <w:r w:rsidR="009D0C0B">
        <w:rPr>
          <w:rFonts w:eastAsia="Roboto"/>
          <w:b/>
          <w:color w:val="1A171B"/>
          <w:sz w:val="20"/>
          <w:szCs w:val="24"/>
        </w:rPr>
        <w:t xml:space="preserve">, 6 </w:t>
      </w:r>
      <w:proofErr w:type="spellStart"/>
      <w:r>
        <w:rPr>
          <w:rFonts w:eastAsia="Roboto"/>
          <w:b/>
          <w:color w:val="1A171B"/>
          <w:sz w:val="20"/>
          <w:szCs w:val="24"/>
        </w:rPr>
        <w:t>February</w:t>
      </w:r>
      <w:proofErr w:type="spellEnd"/>
      <w:r>
        <w:rPr>
          <w:rFonts w:eastAsia="Roboto"/>
          <w:b/>
          <w:color w:val="1A171B"/>
          <w:sz w:val="20"/>
          <w:szCs w:val="24"/>
        </w:rPr>
        <w:t xml:space="preserve"> </w:t>
      </w:r>
      <w:r w:rsidR="009D0C0B">
        <w:rPr>
          <w:rFonts w:eastAsia="Roboto"/>
          <w:b/>
          <w:color w:val="1A171B"/>
          <w:sz w:val="20"/>
          <w:szCs w:val="24"/>
        </w:rPr>
        <w:t>2017</w:t>
      </w:r>
    </w:p>
    <w:p w:rsidR="006D7DA8" w:rsidRPr="00621D3F" w:rsidRDefault="006D7DA8">
      <w:pPr>
        <w:jc w:val="both"/>
      </w:pPr>
    </w:p>
    <w:p w:rsidR="00CA3FC0" w:rsidRPr="00CA3FC0" w:rsidRDefault="00CA3FC0" w:rsidP="00CA3FC0">
      <w:pPr>
        <w:jc w:val="both"/>
        <w:rPr>
          <w:sz w:val="20"/>
          <w:szCs w:val="20"/>
          <w:lang w:val="en-US"/>
        </w:rPr>
      </w:pPr>
      <w:proofErr w:type="spellStart"/>
      <w:r w:rsidRPr="00CA3FC0">
        <w:rPr>
          <w:iCs/>
          <w:color w:val="auto"/>
          <w:sz w:val="20"/>
          <w:szCs w:val="20"/>
          <w:lang w:val="en-US" w:eastAsia="en-US"/>
        </w:rPr>
        <w:t>ePRICE</w:t>
      </w:r>
      <w:proofErr w:type="spellEnd"/>
      <w:r w:rsidRPr="00CA3FC0">
        <w:rPr>
          <w:iCs/>
          <w:color w:val="auto"/>
          <w:sz w:val="20"/>
          <w:szCs w:val="20"/>
          <w:lang w:val="en-US" w:eastAsia="en-US"/>
        </w:rPr>
        <w:t xml:space="preserve"> (named Banzai up to 30 January, 2017), </w:t>
      </w:r>
      <w:r w:rsidRPr="00CA3FC0">
        <w:rPr>
          <w:sz w:val="20"/>
          <w:szCs w:val="20"/>
          <w:lang w:val="en-US"/>
        </w:rPr>
        <w:t>Italy’s first national e</w:t>
      </w:r>
      <w:r w:rsidRPr="00CA3FC0">
        <w:rPr>
          <w:sz w:val="20"/>
          <w:szCs w:val="20"/>
          <w:lang w:val="en-US"/>
        </w:rPr>
        <w:noBreakHyphen/>
        <w:t>Commerce platform, listed on the STAR segment of the Italian Stock Exchange</w:t>
      </w:r>
      <w:r w:rsidR="00290E1B" w:rsidRPr="00CA3FC0">
        <w:rPr>
          <w:rFonts w:eastAsia="Roboto"/>
          <w:sz w:val="20"/>
          <w:szCs w:val="20"/>
          <w:lang w:val="en-US"/>
        </w:rPr>
        <w:t xml:space="preserve">, </w:t>
      </w:r>
      <w:r w:rsidRPr="00CA3FC0">
        <w:rPr>
          <w:sz w:val="20"/>
          <w:szCs w:val="20"/>
          <w:lang w:val="en-US"/>
        </w:rPr>
        <w:t xml:space="preserve">will be the first operator to install Nest innovative products not only for its customers but also for third parties. In keeping to its promise </w:t>
      </w:r>
      <w:r w:rsidR="00187241">
        <w:rPr>
          <w:sz w:val="20"/>
          <w:szCs w:val="20"/>
          <w:lang w:val="en-US"/>
        </w:rPr>
        <w:t xml:space="preserve">“We Serve You”, </w:t>
      </w:r>
      <w:proofErr w:type="spellStart"/>
      <w:r w:rsidR="00187241">
        <w:rPr>
          <w:sz w:val="20"/>
          <w:szCs w:val="20"/>
          <w:lang w:val="en-US"/>
        </w:rPr>
        <w:t>ePRICE</w:t>
      </w:r>
      <w:proofErr w:type="spellEnd"/>
      <w:r w:rsidR="00187241" w:rsidRPr="00CA3FC0">
        <w:rPr>
          <w:sz w:val="20"/>
          <w:szCs w:val="20"/>
          <w:lang w:val="en-US"/>
        </w:rPr>
        <w:t xml:space="preserve"> </w:t>
      </w:r>
      <w:r w:rsidRPr="00CA3FC0">
        <w:rPr>
          <w:sz w:val="20"/>
          <w:szCs w:val="20"/>
          <w:lang w:val="en-US"/>
        </w:rPr>
        <w:t xml:space="preserve">will offer a complete service, from the purchase until the </w:t>
      </w:r>
      <w:r w:rsidR="00187241">
        <w:rPr>
          <w:sz w:val="20"/>
          <w:szCs w:val="20"/>
          <w:lang w:val="en-US"/>
        </w:rPr>
        <w:t xml:space="preserve">first </w:t>
      </w:r>
      <w:proofErr w:type="spellStart"/>
      <w:r w:rsidR="00187241">
        <w:rPr>
          <w:sz w:val="20"/>
          <w:szCs w:val="20"/>
          <w:lang w:val="en-US"/>
        </w:rPr>
        <w:t>start up</w:t>
      </w:r>
      <w:proofErr w:type="spellEnd"/>
      <w:r w:rsidR="00187241">
        <w:rPr>
          <w:sz w:val="20"/>
          <w:szCs w:val="20"/>
          <w:lang w:val="en-US"/>
        </w:rPr>
        <w:t xml:space="preserve"> </w:t>
      </w:r>
      <w:r w:rsidRPr="00CA3FC0">
        <w:rPr>
          <w:sz w:val="20"/>
          <w:szCs w:val="20"/>
          <w:lang w:val="en-US"/>
        </w:rPr>
        <w:t>of the products, thanks to a team of professional technicians, who have undergone training on Nest products.</w:t>
      </w:r>
    </w:p>
    <w:p w:rsidR="00BA2160" w:rsidRPr="00187241" w:rsidRDefault="00BA2160">
      <w:pPr>
        <w:jc w:val="both"/>
        <w:rPr>
          <w:sz w:val="16"/>
          <w:szCs w:val="20"/>
          <w:lang w:val="en-US"/>
        </w:rPr>
      </w:pPr>
    </w:p>
    <w:p w:rsidR="00CA3FC0" w:rsidRPr="00187241" w:rsidRDefault="00CA3FC0" w:rsidP="00CA3FC0">
      <w:pPr>
        <w:jc w:val="both"/>
        <w:rPr>
          <w:sz w:val="18"/>
          <w:lang w:val="en-US"/>
        </w:rPr>
      </w:pPr>
      <w:r w:rsidRPr="00187241">
        <w:rPr>
          <w:rFonts w:eastAsia="Roboto"/>
          <w:sz w:val="20"/>
          <w:szCs w:val="24"/>
          <w:lang w:val="en-US"/>
        </w:rPr>
        <w:t xml:space="preserve">The Nest products are already available on </w:t>
      </w:r>
      <w:proofErr w:type="spellStart"/>
      <w:r w:rsidR="00187241" w:rsidRPr="00187241">
        <w:rPr>
          <w:rFonts w:eastAsia="Roboto"/>
          <w:sz w:val="20"/>
          <w:szCs w:val="24"/>
          <w:lang w:val="en-US"/>
        </w:rPr>
        <w:t>ePRICE</w:t>
      </w:r>
      <w:proofErr w:type="spellEnd"/>
      <w:r w:rsidRPr="00187241">
        <w:rPr>
          <w:rFonts w:eastAsia="Roboto"/>
          <w:sz w:val="20"/>
          <w:szCs w:val="24"/>
          <w:lang w:val="en-US"/>
        </w:rPr>
        <w:t xml:space="preserve"> for pre-order</w:t>
      </w:r>
      <w:r w:rsidR="00187241" w:rsidRPr="00187241">
        <w:rPr>
          <w:rFonts w:eastAsia="Roboto"/>
          <w:sz w:val="20"/>
          <w:szCs w:val="24"/>
          <w:lang w:val="en-US"/>
        </w:rPr>
        <w:t xml:space="preserve">. Delivery and will be available from </w:t>
      </w:r>
      <w:proofErr w:type="spellStart"/>
      <w:r w:rsidR="00187241" w:rsidRPr="00187241">
        <w:rPr>
          <w:rFonts w:eastAsia="Roboto"/>
          <w:sz w:val="20"/>
          <w:szCs w:val="24"/>
          <w:lang w:val="en-US"/>
        </w:rPr>
        <w:t>Februry</w:t>
      </w:r>
      <w:proofErr w:type="spellEnd"/>
      <w:r w:rsidR="00187241" w:rsidRPr="00187241">
        <w:rPr>
          <w:rFonts w:eastAsia="Roboto"/>
          <w:sz w:val="20"/>
          <w:szCs w:val="24"/>
          <w:lang w:val="en-US"/>
        </w:rPr>
        <w:t>, 16.</w:t>
      </w:r>
    </w:p>
    <w:p w:rsidR="00CA3FC0" w:rsidRPr="00187241" w:rsidRDefault="00CA3FC0" w:rsidP="00187241">
      <w:pPr>
        <w:ind w:left="720" w:hanging="360"/>
        <w:contextualSpacing/>
        <w:jc w:val="both"/>
        <w:rPr>
          <w:rFonts w:eastAsia="Roboto"/>
          <w:sz w:val="20"/>
          <w:szCs w:val="20"/>
        </w:rPr>
      </w:pPr>
    </w:p>
    <w:p w:rsidR="00CA3FC0" w:rsidRPr="002C174E" w:rsidRDefault="00CA3FC0" w:rsidP="00187241">
      <w:pPr>
        <w:pStyle w:val="Paragrafoelenco"/>
        <w:numPr>
          <w:ilvl w:val="0"/>
          <w:numId w:val="5"/>
        </w:numPr>
        <w:jc w:val="both"/>
        <w:rPr>
          <w:rFonts w:eastAsia="Roboto"/>
          <w:sz w:val="20"/>
          <w:szCs w:val="20"/>
          <w:lang w:val="en-US"/>
        </w:rPr>
      </w:pPr>
      <w:r w:rsidRPr="00187241">
        <w:rPr>
          <w:rFonts w:eastAsia="Roboto"/>
          <w:sz w:val="20"/>
          <w:szCs w:val="20"/>
          <w:lang w:val="en-US"/>
        </w:rPr>
        <w:t xml:space="preserve">The </w:t>
      </w:r>
      <w:r w:rsidRPr="00187241">
        <w:rPr>
          <w:rFonts w:eastAsia="Roboto"/>
          <w:b/>
          <w:sz w:val="20"/>
          <w:szCs w:val="20"/>
          <w:lang w:val="en-US"/>
        </w:rPr>
        <w:t>Nest Learning Thermostat</w:t>
      </w:r>
      <w:r w:rsidRPr="00187241">
        <w:rPr>
          <w:rFonts w:eastAsia="Roboto"/>
          <w:sz w:val="20"/>
          <w:szCs w:val="20"/>
          <w:lang w:val="en-US"/>
        </w:rPr>
        <w:t xml:space="preserve">, which learns the preferred </w:t>
      </w:r>
      <w:r w:rsidR="00187241">
        <w:rPr>
          <w:rFonts w:eastAsia="Roboto"/>
          <w:sz w:val="20"/>
          <w:szCs w:val="20"/>
          <w:lang w:val="en-US"/>
        </w:rPr>
        <w:t>temperature and programs itself,</w:t>
      </w:r>
      <w:r w:rsidR="00187241" w:rsidRPr="00187241">
        <w:rPr>
          <w:rFonts w:eastAsia="Roboto"/>
          <w:sz w:val="20"/>
          <w:szCs w:val="20"/>
          <w:lang w:val="en-US"/>
        </w:rPr>
        <w:t xml:space="preserve"> </w:t>
      </w:r>
      <w:r w:rsidRPr="00187241">
        <w:rPr>
          <w:rFonts w:eastAsia="Roboto"/>
          <w:sz w:val="20"/>
          <w:szCs w:val="20"/>
          <w:lang w:val="en-US"/>
        </w:rPr>
        <w:t xml:space="preserve">helping to save energy. </w:t>
      </w:r>
      <w:r w:rsidR="00187241">
        <w:rPr>
          <w:rFonts w:eastAsia="Roboto"/>
          <w:sz w:val="20"/>
          <w:szCs w:val="20"/>
          <w:lang w:val="en-US"/>
        </w:rPr>
        <w:t>It a</w:t>
      </w:r>
      <w:r w:rsidRPr="00187241">
        <w:rPr>
          <w:rFonts w:eastAsia="Roboto"/>
          <w:sz w:val="20"/>
          <w:szCs w:val="20"/>
          <w:lang w:val="en-US"/>
        </w:rPr>
        <w:t xml:space="preserve">lso </w:t>
      </w:r>
      <w:r w:rsidR="00187241">
        <w:rPr>
          <w:rFonts w:eastAsia="Roboto"/>
          <w:sz w:val="20"/>
          <w:szCs w:val="20"/>
          <w:lang w:val="en-US"/>
        </w:rPr>
        <w:t>learns</w:t>
      </w:r>
      <w:r w:rsidRPr="00187241">
        <w:rPr>
          <w:rFonts w:eastAsia="Roboto"/>
          <w:sz w:val="20"/>
          <w:szCs w:val="20"/>
          <w:lang w:val="en-US"/>
        </w:rPr>
        <w:t xml:space="preserve"> the time needed to heat the house and do</w:t>
      </w:r>
      <w:r w:rsidR="00187241">
        <w:rPr>
          <w:rFonts w:eastAsia="Roboto"/>
          <w:sz w:val="20"/>
          <w:szCs w:val="20"/>
          <w:lang w:val="en-US"/>
        </w:rPr>
        <w:t>es so to allow you to find it warm</w:t>
      </w:r>
      <w:r w:rsidRPr="00187241">
        <w:rPr>
          <w:rFonts w:eastAsia="Roboto"/>
          <w:sz w:val="20"/>
          <w:szCs w:val="20"/>
          <w:lang w:val="en-US"/>
        </w:rPr>
        <w:t xml:space="preserve"> on arrival. </w:t>
      </w:r>
      <w:r w:rsidRPr="002C174E">
        <w:rPr>
          <w:rFonts w:eastAsia="Roboto"/>
          <w:sz w:val="20"/>
          <w:szCs w:val="20"/>
          <w:lang w:val="en-US"/>
        </w:rPr>
        <w:t xml:space="preserve">Thanks to the Nest </w:t>
      </w:r>
      <w:r w:rsidR="002C174E" w:rsidRPr="002C174E">
        <w:rPr>
          <w:rFonts w:eastAsia="Roboto"/>
          <w:sz w:val="20"/>
          <w:szCs w:val="20"/>
          <w:lang w:val="en-US"/>
        </w:rPr>
        <w:t>app</w:t>
      </w:r>
      <w:r w:rsidRPr="002C174E">
        <w:rPr>
          <w:rFonts w:eastAsia="Roboto"/>
          <w:sz w:val="20"/>
          <w:szCs w:val="20"/>
          <w:lang w:val="en-US"/>
        </w:rPr>
        <w:t xml:space="preserve">, you can change the temperature or check the history of </w:t>
      </w:r>
      <w:r w:rsidR="002C174E">
        <w:rPr>
          <w:rFonts w:eastAsia="Roboto"/>
          <w:sz w:val="20"/>
          <w:szCs w:val="20"/>
          <w:lang w:val="en-US"/>
        </w:rPr>
        <w:t xml:space="preserve">your </w:t>
      </w:r>
      <w:r w:rsidRPr="002C174E">
        <w:rPr>
          <w:rFonts w:eastAsia="Roboto"/>
          <w:sz w:val="20"/>
          <w:szCs w:val="20"/>
          <w:lang w:val="en-US"/>
        </w:rPr>
        <w:t>energy consumption everywhere;</w:t>
      </w:r>
      <w:r w:rsidRPr="002C174E">
        <w:rPr>
          <w:rFonts w:eastAsia="Roboto"/>
          <w:sz w:val="20"/>
          <w:szCs w:val="20"/>
          <w:lang w:val="en-US"/>
        </w:rPr>
        <w:t xml:space="preserve"> Price: </w:t>
      </w:r>
      <w:proofErr w:type="spellStart"/>
      <w:r w:rsidRPr="002C174E">
        <w:rPr>
          <w:rFonts w:eastAsia="Roboto"/>
          <w:sz w:val="20"/>
          <w:szCs w:val="20"/>
          <w:lang w:val="en-US"/>
        </w:rPr>
        <w:t>Eu</w:t>
      </w:r>
      <w:proofErr w:type="spellEnd"/>
      <w:r w:rsidRPr="002C174E">
        <w:rPr>
          <w:rFonts w:eastAsia="Roboto"/>
          <w:sz w:val="20"/>
          <w:szCs w:val="20"/>
          <w:lang w:val="en-US"/>
        </w:rPr>
        <w:t xml:space="preserve"> 249.99</w:t>
      </w:r>
    </w:p>
    <w:p w:rsidR="00CA3FC0" w:rsidRPr="003548D8" w:rsidRDefault="00CA3FC0" w:rsidP="00187241">
      <w:pPr>
        <w:pStyle w:val="Paragrafoelenco"/>
        <w:numPr>
          <w:ilvl w:val="0"/>
          <w:numId w:val="5"/>
        </w:numPr>
        <w:jc w:val="both"/>
        <w:rPr>
          <w:rFonts w:eastAsia="Roboto"/>
          <w:sz w:val="20"/>
          <w:szCs w:val="20"/>
          <w:highlight w:val="yellow"/>
          <w:lang w:val="en-US"/>
        </w:rPr>
      </w:pPr>
      <w:bookmarkStart w:id="0" w:name="_GoBack"/>
      <w:bookmarkEnd w:id="0"/>
      <w:r w:rsidRPr="003548D8">
        <w:rPr>
          <w:rFonts w:eastAsia="Roboto"/>
          <w:sz w:val="20"/>
          <w:szCs w:val="20"/>
          <w:highlight w:val="yellow"/>
        </w:rPr>
        <w:t>The Security Camera</w:t>
      </w:r>
      <w:r w:rsidRPr="003548D8">
        <w:rPr>
          <w:rFonts w:eastAsia="Roboto"/>
          <w:b/>
          <w:sz w:val="20"/>
          <w:szCs w:val="20"/>
          <w:highlight w:val="yellow"/>
        </w:rPr>
        <w:t xml:space="preserve"> Indoor Nest Cam</w:t>
      </w:r>
      <w:r w:rsidRPr="003548D8">
        <w:rPr>
          <w:rFonts w:eastAsia="Roboto"/>
          <w:sz w:val="20"/>
          <w:szCs w:val="20"/>
          <w:highlight w:val="yellow"/>
        </w:rPr>
        <w:t xml:space="preserve"> to watch the house remotely. </w:t>
      </w:r>
      <w:r w:rsidR="002C174E" w:rsidRPr="003548D8">
        <w:rPr>
          <w:rFonts w:eastAsia="Roboto"/>
          <w:sz w:val="20"/>
          <w:szCs w:val="20"/>
          <w:highlight w:val="yellow"/>
          <w:lang w:val="en-US"/>
        </w:rPr>
        <w:t xml:space="preserve">You receive </w:t>
      </w:r>
      <w:r w:rsidRPr="003548D8">
        <w:rPr>
          <w:rFonts w:eastAsia="Roboto"/>
          <w:sz w:val="20"/>
          <w:szCs w:val="20"/>
          <w:highlight w:val="yellow"/>
          <w:lang w:val="en-US"/>
        </w:rPr>
        <w:t xml:space="preserve">sound alerts and activity on smartphones, via email and on smartwatch; you look at what happens at home or you go back in time. With Nest Aware </w:t>
      </w:r>
      <w:r w:rsidR="007C4B88" w:rsidRPr="003548D8">
        <w:rPr>
          <w:rFonts w:eastAsia="Roboto"/>
          <w:sz w:val="20"/>
          <w:szCs w:val="20"/>
          <w:highlight w:val="yellow"/>
          <w:lang w:val="en-US"/>
        </w:rPr>
        <w:t xml:space="preserve">you can record on </w:t>
      </w:r>
      <w:r w:rsidRPr="003548D8">
        <w:rPr>
          <w:rFonts w:eastAsia="Roboto"/>
          <w:sz w:val="20"/>
          <w:szCs w:val="20"/>
          <w:highlight w:val="yellow"/>
          <w:lang w:val="en-US"/>
        </w:rPr>
        <w:t xml:space="preserve">the cloud, </w:t>
      </w:r>
      <w:r w:rsidR="007C4B88" w:rsidRPr="003548D8">
        <w:rPr>
          <w:rFonts w:eastAsia="Roboto"/>
          <w:sz w:val="20"/>
          <w:szCs w:val="20"/>
          <w:highlight w:val="yellow"/>
          <w:lang w:val="en-US"/>
        </w:rPr>
        <w:t>receive personal</w:t>
      </w:r>
      <w:r w:rsidRPr="003548D8">
        <w:rPr>
          <w:rFonts w:eastAsia="Roboto"/>
          <w:sz w:val="20"/>
          <w:szCs w:val="20"/>
          <w:highlight w:val="yellow"/>
          <w:lang w:val="en-US"/>
        </w:rPr>
        <w:t xml:space="preserve"> alerts, customizable active zones and much more;</w:t>
      </w:r>
      <w:r w:rsidRPr="003548D8">
        <w:rPr>
          <w:rFonts w:eastAsia="Roboto"/>
          <w:sz w:val="20"/>
          <w:szCs w:val="20"/>
          <w:highlight w:val="yellow"/>
          <w:lang w:val="en-US"/>
        </w:rPr>
        <w:t xml:space="preserve"> </w:t>
      </w:r>
      <w:proofErr w:type="spellStart"/>
      <w:r w:rsidRPr="003548D8">
        <w:rPr>
          <w:rFonts w:eastAsia="Roboto"/>
          <w:sz w:val="20"/>
          <w:szCs w:val="20"/>
          <w:highlight w:val="yellow"/>
          <w:lang w:val="en-US"/>
        </w:rPr>
        <w:t>E</w:t>
      </w:r>
      <w:r w:rsidR="002C174E" w:rsidRPr="003548D8">
        <w:rPr>
          <w:rFonts w:eastAsia="Roboto"/>
          <w:sz w:val="20"/>
          <w:szCs w:val="20"/>
          <w:highlight w:val="yellow"/>
          <w:lang w:val="en-US"/>
        </w:rPr>
        <w:t>u</w:t>
      </w:r>
      <w:proofErr w:type="spellEnd"/>
      <w:r w:rsidRPr="003548D8">
        <w:rPr>
          <w:rFonts w:eastAsia="Roboto"/>
          <w:sz w:val="20"/>
          <w:szCs w:val="20"/>
          <w:highlight w:val="yellow"/>
          <w:lang w:val="en-US"/>
        </w:rPr>
        <w:t xml:space="preserve"> 199</w:t>
      </w:r>
      <w:r w:rsidR="00925A83" w:rsidRPr="003548D8">
        <w:rPr>
          <w:rFonts w:eastAsia="Roboto"/>
          <w:sz w:val="20"/>
          <w:szCs w:val="20"/>
          <w:highlight w:val="yellow"/>
          <w:lang w:val="en-US"/>
        </w:rPr>
        <w:t>.</w:t>
      </w:r>
      <w:r w:rsidRPr="003548D8">
        <w:rPr>
          <w:rFonts w:eastAsia="Roboto"/>
          <w:sz w:val="20"/>
          <w:szCs w:val="20"/>
          <w:highlight w:val="yellow"/>
          <w:lang w:val="en-US"/>
        </w:rPr>
        <w:t>99</w:t>
      </w:r>
    </w:p>
    <w:p w:rsidR="00CA3FC0" w:rsidRPr="003548D8" w:rsidRDefault="00CA3FC0" w:rsidP="00187241">
      <w:pPr>
        <w:pStyle w:val="Paragrafoelenco"/>
        <w:numPr>
          <w:ilvl w:val="0"/>
          <w:numId w:val="5"/>
        </w:numPr>
        <w:jc w:val="both"/>
        <w:rPr>
          <w:rFonts w:eastAsia="Roboto"/>
          <w:sz w:val="20"/>
          <w:szCs w:val="20"/>
          <w:highlight w:val="yellow"/>
        </w:rPr>
      </w:pPr>
      <w:r w:rsidRPr="003548D8">
        <w:rPr>
          <w:rFonts w:eastAsia="Roboto"/>
          <w:sz w:val="20"/>
          <w:szCs w:val="20"/>
          <w:highlight w:val="yellow"/>
          <w:lang w:val="en-US"/>
        </w:rPr>
        <w:t xml:space="preserve">The </w:t>
      </w:r>
      <w:r w:rsidRPr="003548D8">
        <w:rPr>
          <w:rFonts w:eastAsia="Roboto"/>
          <w:b/>
          <w:sz w:val="20"/>
          <w:szCs w:val="20"/>
          <w:highlight w:val="yellow"/>
          <w:lang w:val="en-US"/>
        </w:rPr>
        <w:t>Outdoor Nest Cam</w:t>
      </w:r>
      <w:r w:rsidRPr="003548D8">
        <w:rPr>
          <w:rFonts w:eastAsia="Roboto"/>
          <w:sz w:val="20"/>
          <w:szCs w:val="20"/>
          <w:highlight w:val="yellow"/>
          <w:lang w:val="en-US"/>
        </w:rPr>
        <w:t xml:space="preserve"> which allows you to check your home in all weather conditions, alerting on your smartphone the assets. With subscription Nest Aware </w:t>
      </w:r>
      <w:r w:rsidR="007C4B88" w:rsidRPr="003548D8">
        <w:rPr>
          <w:rFonts w:eastAsia="Roboto"/>
          <w:sz w:val="20"/>
          <w:szCs w:val="20"/>
          <w:highlight w:val="yellow"/>
          <w:lang w:val="en-US"/>
        </w:rPr>
        <w:t xml:space="preserve">you </w:t>
      </w:r>
      <w:r w:rsidRPr="003548D8">
        <w:rPr>
          <w:rFonts w:eastAsia="Roboto"/>
          <w:sz w:val="20"/>
          <w:szCs w:val="20"/>
          <w:highlight w:val="yellow"/>
          <w:lang w:val="en-US"/>
        </w:rPr>
        <w:t xml:space="preserve">can also take advantage of the continuous recording and 24/7 in-person presence alerts to know immediately if there is someone. </w:t>
      </w:r>
      <w:proofErr w:type="spellStart"/>
      <w:r w:rsidRPr="003548D8">
        <w:rPr>
          <w:rFonts w:eastAsia="Roboto"/>
          <w:sz w:val="20"/>
          <w:szCs w:val="20"/>
          <w:highlight w:val="yellow"/>
        </w:rPr>
        <w:t>Weather</w:t>
      </w:r>
      <w:proofErr w:type="spellEnd"/>
      <w:r w:rsidRPr="003548D8">
        <w:rPr>
          <w:rFonts w:eastAsia="Roboto"/>
          <w:sz w:val="20"/>
          <w:szCs w:val="20"/>
          <w:highlight w:val="yellow"/>
        </w:rPr>
        <w:t xml:space="preserve"> </w:t>
      </w:r>
      <w:proofErr w:type="spellStart"/>
      <w:r w:rsidRPr="003548D8">
        <w:rPr>
          <w:rFonts w:eastAsia="Roboto"/>
          <w:sz w:val="20"/>
          <w:szCs w:val="20"/>
          <w:highlight w:val="yellow"/>
        </w:rPr>
        <w:t>resistant</w:t>
      </w:r>
      <w:proofErr w:type="spellEnd"/>
      <w:r w:rsidRPr="003548D8">
        <w:rPr>
          <w:rFonts w:eastAsia="Roboto"/>
          <w:sz w:val="20"/>
          <w:szCs w:val="20"/>
          <w:highlight w:val="yellow"/>
        </w:rPr>
        <w:t>. Live streaming 24 hours on 24, seven days a week. Angle of 130 ° vision to watch the house in HD at 1080p.</w:t>
      </w:r>
      <w:r w:rsidRPr="003548D8">
        <w:rPr>
          <w:rFonts w:eastAsia="Roboto"/>
          <w:sz w:val="20"/>
          <w:szCs w:val="20"/>
          <w:highlight w:val="yellow"/>
        </w:rPr>
        <w:t xml:space="preserve"> Price: Eu 199</w:t>
      </w:r>
      <w:r w:rsidR="00925A83" w:rsidRPr="003548D8">
        <w:rPr>
          <w:rFonts w:eastAsia="Roboto"/>
          <w:sz w:val="20"/>
          <w:szCs w:val="20"/>
          <w:highlight w:val="yellow"/>
        </w:rPr>
        <w:t>.</w:t>
      </w:r>
      <w:r w:rsidRPr="003548D8">
        <w:rPr>
          <w:rFonts w:eastAsia="Roboto"/>
          <w:sz w:val="20"/>
          <w:szCs w:val="20"/>
          <w:highlight w:val="yellow"/>
        </w:rPr>
        <w:t>99</w:t>
      </w:r>
    </w:p>
    <w:p w:rsidR="00CA3FC0" w:rsidRPr="00CA3FC0" w:rsidRDefault="00CA3FC0" w:rsidP="00CA3FC0">
      <w:pPr>
        <w:ind w:left="720"/>
        <w:contextualSpacing/>
        <w:jc w:val="both"/>
        <w:rPr>
          <w:rFonts w:eastAsia="Roboto"/>
          <w:sz w:val="20"/>
          <w:szCs w:val="20"/>
          <w:highlight w:val="white"/>
        </w:rPr>
      </w:pPr>
    </w:p>
    <w:p w:rsidR="004A29E6" w:rsidRDefault="00CA3FC0" w:rsidP="004A29E6">
      <w:pPr>
        <w:jc w:val="both"/>
        <w:rPr>
          <w:rStyle w:val="Collegamentoipertestuale"/>
          <w:rFonts w:eastAsia="Roboto"/>
          <w:sz w:val="20"/>
          <w:szCs w:val="20"/>
        </w:rPr>
      </w:pPr>
      <w:r w:rsidRPr="00CA3FC0">
        <w:rPr>
          <w:rFonts w:eastAsia="Roboto"/>
          <w:sz w:val="20"/>
          <w:szCs w:val="20"/>
          <w:lang w:val="en-US"/>
        </w:rPr>
        <w:t xml:space="preserve">Besides installation (which includes setup, configuration, connection to the Nest app, </w:t>
      </w:r>
      <w:proofErr w:type="spellStart"/>
      <w:r w:rsidRPr="00CA3FC0">
        <w:rPr>
          <w:rFonts w:eastAsia="Roboto"/>
          <w:sz w:val="20"/>
          <w:szCs w:val="20"/>
          <w:lang w:val="en-US"/>
        </w:rPr>
        <w:t>Wi-fi</w:t>
      </w:r>
      <w:proofErr w:type="spellEnd"/>
      <w:r w:rsidRPr="00CA3FC0">
        <w:rPr>
          <w:rFonts w:eastAsia="Roboto"/>
          <w:sz w:val="20"/>
          <w:szCs w:val="20"/>
          <w:lang w:val="en-US"/>
        </w:rPr>
        <w:t xml:space="preserve"> connection and trial) </w:t>
      </w:r>
      <w:proofErr w:type="spellStart"/>
      <w:r w:rsidR="00C06A9D" w:rsidRPr="00CA3FC0">
        <w:rPr>
          <w:rFonts w:eastAsia="Roboto"/>
          <w:sz w:val="20"/>
          <w:szCs w:val="20"/>
          <w:lang w:val="en-US"/>
        </w:rPr>
        <w:t>eP</w:t>
      </w:r>
      <w:r w:rsidR="00290E1B" w:rsidRPr="00CA3FC0">
        <w:rPr>
          <w:rFonts w:eastAsia="Roboto"/>
          <w:sz w:val="20"/>
          <w:szCs w:val="20"/>
          <w:lang w:val="en-US"/>
        </w:rPr>
        <w:t>RICE</w:t>
      </w:r>
      <w:proofErr w:type="spellEnd"/>
      <w:r w:rsidR="00C06A9D" w:rsidRPr="00CA3FC0">
        <w:rPr>
          <w:rFonts w:eastAsia="Roboto"/>
          <w:sz w:val="20"/>
          <w:szCs w:val="20"/>
          <w:lang w:val="en-US"/>
        </w:rPr>
        <w:t xml:space="preserve"> </w:t>
      </w:r>
      <w:r w:rsidRPr="00CA3FC0">
        <w:rPr>
          <w:rFonts w:eastAsia="Roboto"/>
          <w:sz w:val="20"/>
          <w:szCs w:val="20"/>
          <w:lang w:val="en-US"/>
        </w:rPr>
        <w:t xml:space="preserve">enriches its offer with </w:t>
      </w:r>
      <w:r w:rsidR="004A29E6" w:rsidRPr="00CA3FC0">
        <w:rPr>
          <w:rFonts w:eastAsia="Roboto"/>
          <w:sz w:val="20"/>
          <w:szCs w:val="20"/>
          <w:lang w:val="en-US"/>
        </w:rPr>
        <w:t>“</w:t>
      </w:r>
      <w:r w:rsidR="00C06A9D" w:rsidRPr="00CA3FC0">
        <w:rPr>
          <w:rFonts w:eastAsia="Roboto"/>
          <w:sz w:val="20"/>
          <w:szCs w:val="20"/>
          <w:lang w:val="en-US"/>
        </w:rPr>
        <w:t>Garanzia+</w:t>
      </w:r>
      <w:r w:rsidR="004A29E6" w:rsidRPr="00CA3FC0">
        <w:rPr>
          <w:rFonts w:eastAsia="Roboto"/>
          <w:sz w:val="20"/>
          <w:szCs w:val="20"/>
          <w:lang w:val="en-US"/>
        </w:rPr>
        <w:t>”</w:t>
      </w:r>
      <w:r w:rsidRPr="00CA3FC0">
        <w:rPr>
          <w:rFonts w:eastAsia="Roboto"/>
          <w:sz w:val="20"/>
          <w:szCs w:val="20"/>
          <w:lang w:val="en-US"/>
        </w:rPr>
        <w:t xml:space="preserve"> (“warranty+</w:t>
      </w:r>
      <w:r>
        <w:rPr>
          <w:rFonts w:eastAsia="Roboto"/>
          <w:sz w:val="20"/>
          <w:szCs w:val="20"/>
          <w:lang w:val="en-US"/>
        </w:rPr>
        <w:t>”)</w:t>
      </w:r>
      <w:r w:rsidR="004A29E6" w:rsidRPr="00CA3FC0">
        <w:rPr>
          <w:rFonts w:eastAsia="Roboto"/>
          <w:sz w:val="20"/>
          <w:szCs w:val="20"/>
          <w:lang w:val="en-US"/>
        </w:rPr>
        <w:t>,</w:t>
      </w:r>
      <w:r>
        <w:rPr>
          <w:rFonts w:eastAsia="Roboto"/>
          <w:sz w:val="20"/>
          <w:szCs w:val="20"/>
          <w:lang w:val="en-US"/>
        </w:rPr>
        <w:t xml:space="preserve"> the service to extend protection on the Nest products from 3 to 5 years.</w:t>
      </w:r>
      <w:r w:rsidR="004A29E6" w:rsidRPr="00CA3FC0">
        <w:rPr>
          <w:rFonts w:eastAsia="Roboto"/>
          <w:sz w:val="20"/>
          <w:szCs w:val="20"/>
          <w:lang w:val="en-US"/>
        </w:rPr>
        <w:t xml:space="preserve"> </w:t>
      </w:r>
      <w:hyperlink r:id="rId7" w:tgtFrame="_blank" w:history="1">
        <w:r w:rsidR="004A29E6" w:rsidRPr="00CA3FC0">
          <w:rPr>
            <w:rStyle w:val="Collegamentoipertestuale"/>
            <w:rFonts w:eastAsia="Roboto"/>
            <w:sz w:val="20"/>
            <w:szCs w:val="20"/>
            <w:lang w:val="en-US"/>
          </w:rPr>
          <w:t>http://www.eprice.it/p/garanzie</w:t>
        </w:r>
      </w:hyperlink>
    </w:p>
    <w:p w:rsidR="004A29E6" w:rsidRPr="00CA3FC0" w:rsidRDefault="004A29E6" w:rsidP="004A29E6">
      <w:pPr>
        <w:jc w:val="both"/>
        <w:rPr>
          <w:rFonts w:eastAsia="Roboto"/>
          <w:sz w:val="20"/>
          <w:szCs w:val="20"/>
          <w:lang w:val="en-US"/>
        </w:rPr>
      </w:pPr>
    </w:p>
    <w:p w:rsidR="00CA3FC0" w:rsidRPr="00CA3FC0" w:rsidRDefault="00CA3FC0" w:rsidP="00CA3FC0">
      <w:pPr>
        <w:jc w:val="both"/>
        <w:rPr>
          <w:rFonts w:eastAsia="Roboto"/>
          <w:sz w:val="20"/>
          <w:szCs w:val="20"/>
          <w:lang w:val="en-US"/>
        </w:rPr>
      </w:pPr>
      <w:r w:rsidRPr="00CA3FC0">
        <w:rPr>
          <w:rFonts w:eastAsia="Roboto"/>
          <w:sz w:val="20"/>
          <w:szCs w:val="20"/>
          <w:lang w:val="en-US"/>
        </w:rPr>
        <w:t>"The offer of products and servic</w:t>
      </w:r>
      <w:r>
        <w:rPr>
          <w:rFonts w:eastAsia="Roboto"/>
          <w:sz w:val="20"/>
          <w:szCs w:val="20"/>
          <w:lang w:val="en-US"/>
        </w:rPr>
        <w:t xml:space="preserve">es dedicated Nest testifies </w:t>
      </w:r>
      <w:proofErr w:type="spellStart"/>
      <w:r>
        <w:rPr>
          <w:rFonts w:eastAsia="Roboto"/>
          <w:sz w:val="20"/>
          <w:szCs w:val="20"/>
          <w:lang w:val="en-US"/>
        </w:rPr>
        <w:t>ePRICE</w:t>
      </w:r>
      <w:proofErr w:type="spellEnd"/>
      <w:r>
        <w:rPr>
          <w:rFonts w:eastAsia="Roboto"/>
          <w:sz w:val="20"/>
          <w:szCs w:val="20"/>
          <w:lang w:val="en-US"/>
        </w:rPr>
        <w:t xml:space="preserve"> c</w:t>
      </w:r>
      <w:r w:rsidRPr="00CA3FC0">
        <w:rPr>
          <w:rFonts w:eastAsia="Roboto"/>
          <w:sz w:val="20"/>
          <w:szCs w:val="20"/>
          <w:lang w:val="en-US"/>
        </w:rPr>
        <w:t>ommitment in driving Smart Italian famil</w:t>
      </w:r>
      <w:r>
        <w:rPr>
          <w:rFonts w:eastAsia="Roboto"/>
          <w:sz w:val="20"/>
          <w:szCs w:val="20"/>
          <w:lang w:val="en-US"/>
        </w:rPr>
        <w:t>ies</w:t>
      </w:r>
      <w:r w:rsidRPr="00CA3FC0">
        <w:rPr>
          <w:rFonts w:eastAsia="Roboto"/>
          <w:sz w:val="20"/>
          <w:szCs w:val="20"/>
          <w:lang w:val="en-US"/>
        </w:rPr>
        <w:t xml:space="preserve"> toward a more advanced home, technology, and intelligent," </w:t>
      </w:r>
      <w:r>
        <w:rPr>
          <w:rFonts w:eastAsia="Roboto"/>
          <w:sz w:val="20"/>
          <w:szCs w:val="20"/>
          <w:lang w:val="en-US"/>
        </w:rPr>
        <w:t xml:space="preserve">said Raul Stella, founder and VP of </w:t>
      </w:r>
      <w:proofErr w:type="spellStart"/>
      <w:r>
        <w:rPr>
          <w:rFonts w:eastAsia="Roboto"/>
          <w:sz w:val="20"/>
          <w:szCs w:val="20"/>
          <w:lang w:val="en-US"/>
        </w:rPr>
        <w:t>ePRICE</w:t>
      </w:r>
      <w:proofErr w:type="spellEnd"/>
      <w:r>
        <w:rPr>
          <w:rFonts w:eastAsia="Roboto"/>
          <w:sz w:val="20"/>
          <w:szCs w:val="20"/>
          <w:lang w:val="en-US"/>
        </w:rPr>
        <w:t xml:space="preserve"> and Marketplace</w:t>
      </w:r>
      <w:r w:rsidR="00187241">
        <w:rPr>
          <w:rFonts w:eastAsia="Roboto"/>
          <w:sz w:val="20"/>
          <w:szCs w:val="20"/>
          <w:lang w:val="en-US"/>
        </w:rPr>
        <w:t>: "</w:t>
      </w:r>
      <w:proofErr w:type="spellStart"/>
      <w:r w:rsidR="00187241">
        <w:rPr>
          <w:rFonts w:eastAsia="Roboto"/>
          <w:sz w:val="20"/>
          <w:szCs w:val="20"/>
          <w:lang w:val="en-US"/>
        </w:rPr>
        <w:t>ePRICE</w:t>
      </w:r>
      <w:proofErr w:type="spellEnd"/>
      <w:r w:rsidRPr="00CA3FC0">
        <w:rPr>
          <w:rFonts w:eastAsia="Roboto"/>
          <w:sz w:val="20"/>
          <w:szCs w:val="20"/>
          <w:lang w:val="en-US"/>
        </w:rPr>
        <w:t xml:space="preserve"> </w:t>
      </w:r>
      <w:r w:rsidR="00187241">
        <w:rPr>
          <w:rFonts w:eastAsia="Roboto"/>
          <w:sz w:val="20"/>
          <w:szCs w:val="20"/>
          <w:lang w:val="en-US"/>
        </w:rPr>
        <w:t>will increasingly work</w:t>
      </w:r>
      <w:r w:rsidRPr="00CA3FC0">
        <w:rPr>
          <w:rFonts w:eastAsia="Roboto"/>
          <w:sz w:val="20"/>
          <w:szCs w:val="20"/>
          <w:lang w:val="en-US"/>
        </w:rPr>
        <w:t xml:space="preserve"> in this direction, expanding</w:t>
      </w:r>
      <w:r w:rsidR="00187241">
        <w:rPr>
          <w:rFonts w:eastAsia="Roboto"/>
          <w:sz w:val="20"/>
          <w:szCs w:val="20"/>
          <w:lang w:val="en-US"/>
        </w:rPr>
        <w:t xml:space="preserve"> further</w:t>
      </w:r>
      <w:r w:rsidRPr="00CA3FC0">
        <w:rPr>
          <w:rFonts w:eastAsia="Roboto"/>
          <w:sz w:val="20"/>
          <w:szCs w:val="20"/>
          <w:lang w:val="en-US"/>
        </w:rPr>
        <w:t xml:space="preserve"> its range of innovative products and services built around the needs of consumers."</w:t>
      </w:r>
    </w:p>
    <w:p w:rsidR="00CA3FC0" w:rsidRPr="00CA3FC0" w:rsidRDefault="00CA3FC0" w:rsidP="00CA3FC0">
      <w:pPr>
        <w:jc w:val="both"/>
        <w:rPr>
          <w:rFonts w:eastAsia="Roboto"/>
          <w:sz w:val="20"/>
          <w:szCs w:val="20"/>
          <w:lang w:val="en-US"/>
        </w:rPr>
      </w:pPr>
      <w:r w:rsidRPr="00CA3FC0">
        <w:rPr>
          <w:rFonts w:eastAsia="Roboto"/>
          <w:sz w:val="20"/>
          <w:szCs w:val="20"/>
          <w:lang w:val="en-US"/>
        </w:rPr>
        <w:t xml:space="preserve"> </w:t>
      </w:r>
    </w:p>
    <w:p w:rsidR="00187241" w:rsidRDefault="00187241" w:rsidP="00CA3FC0">
      <w:pPr>
        <w:jc w:val="both"/>
        <w:rPr>
          <w:rFonts w:eastAsia="Roboto"/>
          <w:sz w:val="20"/>
          <w:szCs w:val="20"/>
          <w:lang w:val="en-US"/>
        </w:rPr>
      </w:pPr>
      <w:r>
        <w:rPr>
          <w:rFonts w:eastAsia="Roboto"/>
          <w:sz w:val="20"/>
          <w:szCs w:val="20"/>
          <w:lang w:val="en-US"/>
        </w:rPr>
        <w:t xml:space="preserve">A </w:t>
      </w:r>
      <w:r w:rsidR="00CA3FC0" w:rsidRPr="00CA3FC0">
        <w:rPr>
          <w:rFonts w:eastAsia="Roboto"/>
          <w:sz w:val="20"/>
          <w:szCs w:val="20"/>
          <w:lang w:val="en-US"/>
        </w:rPr>
        <w:t xml:space="preserve">section of the site devoted to "Digital Home" was developed, in which, together with Nest solutions, Wi-Fi products are offered that allow you to connect your home to smartphones, such as video cameras, air conditioning, large </w:t>
      </w:r>
      <w:r>
        <w:rPr>
          <w:rFonts w:eastAsia="Roboto"/>
          <w:sz w:val="20"/>
          <w:szCs w:val="20"/>
          <w:lang w:val="en-US"/>
        </w:rPr>
        <w:t>appliances</w:t>
      </w:r>
      <w:r w:rsidR="00CA3FC0" w:rsidRPr="00CA3FC0">
        <w:rPr>
          <w:rFonts w:eastAsia="Roboto"/>
          <w:sz w:val="20"/>
          <w:szCs w:val="20"/>
          <w:lang w:val="en-US"/>
        </w:rPr>
        <w:t>, lighting, audio and video smart http://bit.ly/CasaDigitalePRICE</w:t>
      </w:r>
    </w:p>
    <w:p w:rsidR="00621D3F" w:rsidRPr="005F203D" w:rsidRDefault="00621D3F" w:rsidP="00621D3F">
      <w:pPr>
        <w:jc w:val="center"/>
        <w:rPr>
          <w:sz w:val="20"/>
          <w:szCs w:val="20"/>
          <w:lang w:val="en-US"/>
        </w:rPr>
      </w:pPr>
      <w:r w:rsidRPr="005F203D">
        <w:rPr>
          <w:sz w:val="20"/>
          <w:szCs w:val="20"/>
          <w:lang w:val="en-US"/>
        </w:rPr>
        <w:lastRenderedPageBreak/>
        <w:t>***</w:t>
      </w:r>
    </w:p>
    <w:p w:rsidR="005F203D" w:rsidRDefault="005F203D" w:rsidP="005F203D">
      <w:pPr>
        <w:jc w:val="both"/>
        <w:outlineLvl w:val="0"/>
        <w:rPr>
          <w:sz w:val="20"/>
          <w:szCs w:val="20"/>
          <w:lang w:val="en-US"/>
        </w:rPr>
      </w:pPr>
      <w:r w:rsidRPr="00BC7C45">
        <w:rPr>
          <w:sz w:val="20"/>
          <w:szCs w:val="20"/>
          <w:lang w:val="en-US"/>
        </w:rPr>
        <w:t>The press release is available on t</w:t>
      </w:r>
      <w:r>
        <w:rPr>
          <w:sz w:val="20"/>
          <w:szCs w:val="20"/>
          <w:lang w:val="en-US"/>
        </w:rPr>
        <w:t>he websites corporate.eprice.it</w:t>
      </w:r>
      <w:r>
        <w:rPr>
          <w:sz w:val="20"/>
          <w:szCs w:val="20"/>
          <w:lang w:val="en-US"/>
        </w:rPr>
        <w:t xml:space="preserve"> and eprice.it</w:t>
      </w:r>
    </w:p>
    <w:p w:rsidR="005F203D" w:rsidRDefault="005F203D" w:rsidP="005F203D">
      <w:pPr>
        <w:jc w:val="both"/>
        <w:outlineLvl w:val="0"/>
        <w:rPr>
          <w:sz w:val="20"/>
          <w:szCs w:val="20"/>
          <w:lang w:val="en-US"/>
        </w:rPr>
      </w:pPr>
    </w:p>
    <w:p w:rsidR="005F203D" w:rsidRDefault="005F203D" w:rsidP="005F203D">
      <w:pPr>
        <w:jc w:val="center"/>
        <w:outlineLvl w:val="0"/>
        <w:rPr>
          <w:rStyle w:val="Collegamentoipertestuale"/>
          <w:color w:val="auto"/>
          <w:lang w:val="en-US"/>
        </w:rPr>
      </w:pPr>
      <w:r w:rsidRPr="00BC7C45">
        <w:rPr>
          <w:rStyle w:val="Collegamentoipertestuale"/>
          <w:color w:val="auto"/>
          <w:lang w:val="en-US"/>
        </w:rPr>
        <w:t>***</w:t>
      </w:r>
    </w:p>
    <w:p w:rsidR="005F203D" w:rsidRDefault="005F203D" w:rsidP="005F203D">
      <w:pPr>
        <w:jc w:val="both"/>
        <w:outlineLvl w:val="0"/>
        <w:rPr>
          <w:sz w:val="16"/>
          <w:szCs w:val="16"/>
          <w:lang w:val="en-GB"/>
        </w:rPr>
      </w:pPr>
      <w:proofErr w:type="spellStart"/>
      <w:r>
        <w:rPr>
          <w:sz w:val="16"/>
          <w:szCs w:val="16"/>
          <w:lang w:val="en-GB"/>
        </w:rPr>
        <w:t>ePRICE</w:t>
      </w:r>
      <w:proofErr w:type="spellEnd"/>
      <w:r>
        <w:rPr>
          <w:sz w:val="16"/>
          <w:szCs w:val="16"/>
          <w:lang w:val="en-GB"/>
        </w:rPr>
        <w:t xml:space="preserve"> (previously BANZAI) </w:t>
      </w:r>
      <w:r w:rsidRPr="00087D36">
        <w:rPr>
          <w:sz w:val="16"/>
          <w:szCs w:val="16"/>
          <w:lang w:val="en-GB"/>
        </w:rPr>
        <w:t xml:space="preserve">is the leading e-Commerce platform in Italy. </w:t>
      </w:r>
      <w:r w:rsidRPr="000B220B">
        <w:rPr>
          <w:sz w:val="16"/>
          <w:szCs w:val="16"/>
          <w:lang w:val="en-GB"/>
        </w:rPr>
        <w:t xml:space="preserve">Founded by Paolo </w:t>
      </w:r>
      <w:proofErr w:type="spellStart"/>
      <w:r w:rsidRPr="000B220B">
        <w:rPr>
          <w:sz w:val="16"/>
          <w:szCs w:val="16"/>
          <w:lang w:val="en-GB"/>
        </w:rPr>
        <w:t>Ainio</w:t>
      </w:r>
      <w:proofErr w:type="spellEnd"/>
      <w:r w:rsidRPr="000B220B">
        <w:rPr>
          <w:sz w:val="16"/>
          <w:szCs w:val="16"/>
          <w:lang w:val="en-GB"/>
        </w:rPr>
        <w:t xml:space="preserve"> and listed on the STAR segment of the Italian Stock Exchange since 2015, it changed its name from BANZA to </w:t>
      </w:r>
      <w:proofErr w:type="spellStart"/>
      <w:r w:rsidRPr="000B220B">
        <w:rPr>
          <w:sz w:val="16"/>
          <w:szCs w:val="16"/>
          <w:lang w:val="en-GB"/>
        </w:rPr>
        <w:t>ePRICE</w:t>
      </w:r>
      <w:proofErr w:type="spellEnd"/>
      <w:r w:rsidRPr="000B220B">
        <w:rPr>
          <w:sz w:val="16"/>
          <w:szCs w:val="16"/>
          <w:lang w:val="en-GB"/>
        </w:rPr>
        <w:t xml:space="preserve"> on 30 January</w:t>
      </w:r>
      <w:r>
        <w:rPr>
          <w:sz w:val="16"/>
          <w:szCs w:val="16"/>
          <w:lang w:val="en-GB"/>
        </w:rPr>
        <w:t>, 2017</w:t>
      </w:r>
      <w:r w:rsidRPr="000B220B">
        <w:rPr>
          <w:sz w:val="16"/>
          <w:szCs w:val="16"/>
          <w:lang w:val="en-GB"/>
        </w:rPr>
        <w:t xml:space="preserve">. </w:t>
      </w:r>
      <w:proofErr w:type="spellStart"/>
      <w:r w:rsidRPr="000B220B">
        <w:rPr>
          <w:sz w:val="16"/>
          <w:szCs w:val="16"/>
          <w:lang w:val="en-GB"/>
        </w:rPr>
        <w:t>ePRICE</w:t>
      </w:r>
      <w:proofErr w:type="spellEnd"/>
      <w:r w:rsidRPr="000B220B">
        <w:rPr>
          <w:sz w:val="16"/>
          <w:szCs w:val="16"/>
          <w:lang w:val="en-GB"/>
        </w:rPr>
        <w:t xml:space="preserve"> is one of the leading Internet companies in Italy with revenues of Euro 198 million and a GMV</w:t>
      </w:r>
      <w:r w:rsidRPr="000B220B">
        <w:rPr>
          <w:rStyle w:val="Rimandonotaapidipagina"/>
          <w:sz w:val="16"/>
          <w:szCs w:val="16"/>
          <w:lang w:val="en-GB"/>
        </w:rPr>
        <w:footnoteReference w:id="1"/>
      </w:r>
      <w:r w:rsidRPr="000B220B">
        <w:rPr>
          <w:sz w:val="16"/>
          <w:szCs w:val="16"/>
          <w:lang w:val="en-GB"/>
        </w:rPr>
        <w:t xml:space="preserve">  (Gross Merchandise Volume) of Euro 254 million in 2016, up 23% YoY in the 2016. </w:t>
      </w:r>
      <w:proofErr w:type="spellStart"/>
      <w:r w:rsidRPr="000B220B">
        <w:rPr>
          <w:sz w:val="16"/>
          <w:szCs w:val="16"/>
          <w:lang w:val="en-GB"/>
        </w:rPr>
        <w:t>ePRICE</w:t>
      </w:r>
      <w:proofErr w:type="spellEnd"/>
      <w:r w:rsidRPr="000B220B">
        <w:rPr>
          <w:sz w:val="16"/>
          <w:szCs w:val="16"/>
          <w:lang w:val="en-GB"/>
        </w:rPr>
        <w:t xml:space="preserve"> is one of the main online stores in Italy specialized in high-tech products (electronic goods) and is the Italian e-Commerce leader in the segment of large domestic appliances. </w:t>
      </w:r>
      <w:proofErr w:type="spellStart"/>
      <w:r w:rsidRPr="000B220B">
        <w:rPr>
          <w:sz w:val="16"/>
          <w:szCs w:val="16"/>
          <w:lang w:val="en-GB"/>
        </w:rPr>
        <w:t>ePRICE</w:t>
      </w:r>
      <w:proofErr w:type="spellEnd"/>
      <w:r w:rsidRPr="000B220B">
        <w:rPr>
          <w:sz w:val="16"/>
          <w:szCs w:val="16"/>
          <w:lang w:val="en-GB"/>
        </w:rPr>
        <w:t xml:space="preserve"> launched in 2016 the Home Service Mobile Platform</w:t>
      </w:r>
      <w:r w:rsidRPr="00087D36">
        <w:rPr>
          <w:sz w:val="16"/>
          <w:szCs w:val="16"/>
          <w:lang w:val="en-GB"/>
        </w:rPr>
        <w:t xml:space="preserve"> to manage premium delivery and installation services, which covers around 14 mil</w:t>
      </w:r>
      <w:r>
        <w:rPr>
          <w:sz w:val="16"/>
          <w:szCs w:val="16"/>
          <w:lang w:val="en-GB"/>
        </w:rPr>
        <w:t>l</w:t>
      </w:r>
      <w:r w:rsidRPr="00087D36">
        <w:rPr>
          <w:sz w:val="16"/>
          <w:szCs w:val="16"/>
          <w:lang w:val="en-GB"/>
        </w:rPr>
        <w:t xml:space="preserve">ion Italians. </w:t>
      </w:r>
      <w:proofErr w:type="spellStart"/>
      <w:r w:rsidRPr="00087D36">
        <w:rPr>
          <w:sz w:val="16"/>
          <w:szCs w:val="16"/>
          <w:lang w:val="en-GB"/>
        </w:rPr>
        <w:t>ePRICE</w:t>
      </w:r>
      <w:proofErr w:type="spellEnd"/>
      <w:r w:rsidRPr="00087D36">
        <w:rPr>
          <w:sz w:val="16"/>
          <w:szCs w:val="16"/>
          <w:lang w:val="en-GB"/>
        </w:rPr>
        <w:t xml:space="preserve"> has a network of 1</w:t>
      </w:r>
      <w:r>
        <w:rPr>
          <w:sz w:val="16"/>
          <w:szCs w:val="16"/>
          <w:lang w:val="en-GB"/>
        </w:rPr>
        <w:t>33</w:t>
      </w:r>
      <w:r w:rsidRPr="00087D36">
        <w:rPr>
          <w:sz w:val="16"/>
          <w:szCs w:val="16"/>
          <w:lang w:val="en-GB"/>
        </w:rPr>
        <w:t xml:space="preserve"> </w:t>
      </w:r>
      <w:proofErr w:type="spellStart"/>
      <w:r w:rsidRPr="00087D36">
        <w:rPr>
          <w:sz w:val="16"/>
          <w:szCs w:val="16"/>
          <w:lang w:val="en-GB"/>
        </w:rPr>
        <w:t>Pick&amp;Pay</w:t>
      </w:r>
      <w:proofErr w:type="spellEnd"/>
      <w:r w:rsidRPr="00087D36">
        <w:rPr>
          <w:sz w:val="16"/>
          <w:szCs w:val="16"/>
          <w:lang w:val="en-GB"/>
        </w:rPr>
        <w:t xml:space="preserve"> locations in 109 cities, which combine the advantages of buying online and the convenience and security of a proximity shop.</w:t>
      </w:r>
      <w:r w:rsidRPr="00BD1EC3">
        <w:rPr>
          <w:sz w:val="16"/>
          <w:szCs w:val="16"/>
          <w:lang w:val="en-GB"/>
        </w:rPr>
        <w:t xml:space="preserve"> </w:t>
      </w:r>
    </w:p>
    <w:p w:rsidR="005F203D" w:rsidRDefault="005F203D" w:rsidP="005F203D">
      <w:pPr>
        <w:jc w:val="both"/>
        <w:rPr>
          <w:b/>
          <w:sz w:val="16"/>
          <w:szCs w:val="16"/>
          <w:lang w:val="en-GB"/>
        </w:rPr>
      </w:pPr>
    </w:p>
    <w:p w:rsidR="008A2729" w:rsidRPr="005F203D" w:rsidRDefault="008A2729" w:rsidP="008A2729">
      <w:pPr>
        <w:pStyle w:val="Nessunaspaziatura"/>
        <w:rPr>
          <w:lang w:val="en-GB"/>
        </w:rPr>
      </w:pPr>
    </w:p>
    <w:p w:rsidR="00021D82" w:rsidRPr="005F203D" w:rsidRDefault="00021D82" w:rsidP="00021D82">
      <w:pPr>
        <w:pStyle w:val="Nessunaspaziatura"/>
        <w:rPr>
          <w:b/>
          <w:sz w:val="16"/>
          <w:szCs w:val="16"/>
          <w:lang w:val="en-US"/>
        </w:rPr>
      </w:pPr>
    </w:p>
    <w:p w:rsidR="00021D82" w:rsidRPr="005F203D" w:rsidRDefault="00021D82" w:rsidP="00021D82">
      <w:pPr>
        <w:pStyle w:val="Nessunaspaziatura"/>
        <w:rPr>
          <w:b/>
          <w:sz w:val="16"/>
          <w:szCs w:val="16"/>
          <w:lang w:val="en-US"/>
        </w:rPr>
      </w:pPr>
    </w:p>
    <w:p w:rsidR="00021D82" w:rsidRPr="005F203D" w:rsidRDefault="00021D82" w:rsidP="00021D82">
      <w:pPr>
        <w:pStyle w:val="Nessunaspaziatura"/>
        <w:rPr>
          <w:b/>
          <w:sz w:val="16"/>
          <w:szCs w:val="16"/>
          <w:lang w:val="en-US"/>
        </w:rPr>
      </w:pPr>
    </w:p>
    <w:p w:rsidR="00621D3F" w:rsidRDefault="00021D82" w:rsidP="00021D82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B8A957" wp14:editId="01451F3D">
                <wp:simplePos x="0" y="0"/>
                <wp:positionH relativeFrom="margin">
                  <wp:posOffset>-129540</wp:posOffset>
                </wp:positionH>
                <wp:positionV relativeFrom="margin">
                  <wp:align>center</wp:align>
                </wp:positionV>
                <wp:extent cx="6635750" cy="847725"/>
                <wp:effectExtent l="0" t="0" r="0" b="9525"/>
                <wp:wrapThrough wrapText="bothSides">
                  <wp:wrapPolygon edited="0">
                    <wp:start x="124" y="0"/>
                    <wp:lineTo x="124" y="21357"/>
                    <wp:lineTo x="21393" y="21357"/>
                    <wp:lineTo x="21393" y="0"/>
                    <wp:lineTo x="124" y="0"/>
                  </wp:wrapPolygon>
                </wp:wrapThrough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16"/>
                              <w:gridCol w:w="3216"/>
                              <w:gridCol w:w="3216"/>
                            </w:tblGrid>
                            <w:tr w:rsidR="008A2729">
                              <w:trPr>
                                <w:trHeight w:val="464"/>
                              </w:trPr>
                              <w:tc>
                                <w:tcPr>
                                  <w:tcW w:w="3216" w:type="dxa"/>
                                </w:tcPr>
                                <w:p w:rsidR="008A2729" w:rsidRDefault="005F203D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ePRICE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="008A272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.p.A. </w:t>
                                  </w:r>
                                </w:p>
                                <w:p w:rsidR="008A2729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Micaela Ferruta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A2729" w:rsidRPr="00404C5B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04C5B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Head of Investor Relations and Strategic Planning </w:t>
                                  </w:r>
                                </w:p>
                                <w:p w:rsidR="008A2729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+39 02.30315400 </w:t>
                                  </w:r>
                                </w:p>
                                <w:p w:rsidR="008A2729" w:rsidRDefault="00CD44C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8A2729">
                                      <w:rPr>
                                        <w:color w:val="0000FF"/>
                                        <w:sz w:val="16"/>
                                        <w:szCs w:val="16"/>
                                      </w:rPr>
                                      <w:t>investor.relations@eprice.it</w:t>
                                    </w:r>
                                  </w:hyperlink>
                                  <w:r w:rsidR="008A272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8A2729" w:rsidRDefault="008A2729">
                                  <w:pPr>
                                    <w:pStyle w:val="Default"/>
                                  </w:pPr>
                                </w:p>
                                <w:p w:rsidR="008A2729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8A2729" w:rsidRDefault="008A2729">
                                  <w:pPr>
                                    <w:pStyle w:val="Default"/>
                                  </w:pPr>
                                </w:p>
                                <w:p w:rsidR="008A2729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Community Strategic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Advisers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A2729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Marco Rubino di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Musebbi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A2729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Media Relations </w:t>
                                  </w:r>
                                </w:p>
                                <w:p w:rsidR="008A2729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Tel. +39 0289404231 </w:t>
                                  </w:r>
                                </w:p>
                                <w:p w:rsidR="008A2729" w:rsidRDefault="00CD44C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="008A2729">
                                      <w:rPr>
                                        <w:color w:val="0000FF"/>
                                        <w:sz w:val="16"/>
                                        <w:szCs w:val="16"/>
                                      </w:rPr>
                                      <w:t>marco@communitygroup.it</w:t>
                                    </w:r>
                                  </w:hyperlink>
                                  <w:r w:rsidR="008A272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A2729">
                              <w:trPr>
                                <w:trHeight w:val="97"/>
                              </w:trPr>
                              <w:tc>
                                <w:tcPr>
                                  <w:tcW w:w="3216" w:type="dxa"/>
                                </w:tcPr>
                                <w:p w:rsidR="008A2729" w:rsidRDefault="008A2729">
                                  <w:pPr>
                                    <w:pStyle w:val="Default"/>
                                  </w:pPr>
                                </w:p>
                                <w:p w:rsidR="008A2729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8A2729" w:rsidRDefault="008A2729">
                                  <w:pPr>
                                    <w:pStyle w:val="Default"/>
                                  </w:pPr>
                                </w:p>
                                <w:p w:rsidR="008A2729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8A2729" w:rsidRDefault="008A2729">
                                  <w:pPr>
                                    <w:pStyle w:val="Default"/>
                                  </w:pPr>
                                </w:p>
                                <w:p w:rsidR="008A2729" w:rsidRDefault="008A272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CD4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8A95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10.2pt;margin-top:0;width:52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16"/>
                        <w:gridCol w:w="3216"/>
                        <w:gridCol w:w="3216"/>
                      </w:tblGrid>
                      <w:tr w:rsidR="008A2729">
                        <w:trPr>
                          <w:trHeight w:val="464"/>
                        </w:trPr>
                        <w:tc>
                          <w:tcPr>
                            <w:tcW w:w="3216" w:type="dxa"/>
                          </w:tcPr>
                          <w:p w:rsidR="008A2729" w:rsidRDefault="005F203D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ePRICE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8A272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.p.A. </w:t>
                            </w:r>
                          </w:p>
                          <w:p w:rsidR="008A2729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Micaela Ferruta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A2729" w:rsidRPr="00404C5B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4C5B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Head of Investor Relations and Strategic Planning </w:t>
                            </w:r>
                          </w:p>
                          <w:p w:rsidR="008A2729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+39 02.30315400 </w:t>
                            </w:r>
                          </w:p>
                          <w:p w:rsidR="008A2729" w:rsidRDefault="00CD44C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8A2729"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>investor.relations@eprice.it</w:t>
                              </w:r>
                            </w:hyperlink>
                            <w:r w:rsidR="008A27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8A2729" w:rsidRDefault="008A2729">
                            <w:pPr>
                              <w:pStyle w:val="Default"/>
                            </w:pPr>
                          </w:p>
                          <w:p w:rsidR="008A2729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8A2729" w:rsidRDefault="008A2729">
                            <w:pPr>
                              <w:pStyle w:val="Default"/>
                            </w:pPr>
                          </w:p>
                          <w:p w:rsidR="008A2729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Community Strategic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Communication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Advisers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A2729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Marco Rubino di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Musebbi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A2729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Media Relations </w:t>
                            </w:r>
                          </w:p>
                          <w:p w:rsidR="008A2729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+39 0289404231 </w:t>
                            </w:r>
                          </w:p>
                          <w:p w:rsidR="008A2729" w:rsidRDefault="00CD44C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8A2729"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>marco@communitygroup.it</w:t>
                              </w:r>
                            </w:hyperlink>
                            <w:r w:rsidR="008A27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8A2729">
                        <w:trPr>
                          <w:trHeight w:val="97"/>
                        </w:trPr>
                        <w:tc>
                          <w:tcPr>
                            <w:tcW w:w="3216" w:type="dxa"/>
                          </w:tcPr>
                          <w:p w:rsidR="008A2729" w:rsidRDefault="008A2729">
                            <w:pPr>
                              <w:pStyle w:val="Default"/>
                            </w:pPr>
                          </w:p>
                          <w:p w:rsidR="008A2729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8A2729" w:rsidRDefault="008A2729">
                            <w:pPr>
                              <w:pStyle w:val="Default"/>
                            </w:pPr>
                          </w:p>
                          <w:p w:rsidR="008A2729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8A2729" w:rsidRDefault="008A2729">
                            <w:pPr>
                              <w:pStyle w:val="Default"/>
                            </w:pPr>
                          </w:p>
                          <w:p w:rsidR="008A2729" w:rsidRDefault="008A27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CD44C7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621D3F" w:rsidRPr="006A6F36">
        <w:rPr>
          <w:b/>
          <w:sz w:val="16"/>
          <w:szCs w:val="16"/>
        </w:rPr>
        <w:t xml:space="preserve">Per maggiori informazioni: </w:t>
      </w:r>
    </w:p>
    <w:sectPr w:rsidR="00621D3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C7" w:rsidRDefault="00CD44C7" w:rsidP="00621D3F">
      <w:pPr>
        <w:spacing w:line="240" w:lineRule="auto"/>
      </w:pPr>
      <w:r>
        <w:separator/>
      </w:r>
    </w:p>
  </w:endnote>
  <w:endnote w:type="continuationSeparator" w:id="0">
    <w:p w:rsidR="00CD44C7" w:rsidRDefault="00CD44C7" w:rsidP="00621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79" w:rsidRPr="00046E79" w:rsidRDefault="00046E79" w:rsidP="00046E79">
    <w:pPr>
      <w:pStyle w:val="Pidipagina"/>
      <w:jc w:val="center"/>
      <w:rPr>
        <w:sz w:val="18"/>
      </w:rPr>
    </w:pPr>
    <w:r w:rsidRPr="00046E79">
      <w:rPr>
        <w:sz w:val="18"/>
      </w:rPr>
      <w:t>corporate.eprice.it e www.eprice.it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C7" w:rsidRDefault="00CD44C7" w:rsidP="00621D3F">
      <w:pPr>
        <w:spacing w:line="240" w:lineRule="auto"/>
      </w:pPr>
      <w:r>
        <w:separator/>
      </w:r>
    </w:p>
  </w:footnote>
  <w:footnote w:type="continuationSeparator" w:id="0">
    <w:p w:rsidR="00CD44C7" w:rsidRDefault="00CD44C7" w:rsidP="00621D3F">
      <w:pPr>
        <w:spacing w:line="240" w:lineRule="auto"/>
      </w:pPr>
      <w:r>
        <w:continuationSeparator/>
      </w:r>
    </w:p>
  </w:footnote>
  <w:footnote w:id="1">
    <w:p w:rsidR="005F203D" w:rsidRPr="00E760C5" w:rsidRDefault="005F203D" w:rsidP="005F203D">
      <w:pPr>
        <w:pStyle w:val="Testonotaapidipagina"/>
        <w:rPr>
          <w:rFonts w:ascii="Arial" w:hAnsi="Arial" w:cs="Arial"/>
          <w:sz w:val="14"/>
          <w:szCs w:val="14"/>
          <w:lang w:val="en-US"/>
        </w:rPr>
      </w:pPr>
      <w:r w:rsidRPr="004A0899">
        <w:rPr>
          <w:rStyle w:val="Rimandonotaapidipagina"/>
          <w:rFonts w:ascii="Arial" w:hAnsi="Arial" w:cs="Arial"/>
          <w:sz w:val="14"/>
          <w:szCs w:val="14"/>
          <w:lang w:val="en-GB"/>
        </w:rPr>
        <w:footnoteRef/>
      </w:r>
      <w:r w:rsidRPr="004A0899">
        <w:rPr>
          <w:rFonts w:ascii="Arial" w:hAnsi="Arial" w:cs="Arial"/>
          <w:sz w:val="14"/>
          <w:szCs w:val="14"/>
          <w:lang w:val="en-GB"/>
        </w:rPr>
        <w:t xml:space="preserve">Gross Merchandise Volume: </w:t>
      </w:r>
      <w:r>
        <w:rPr>
          <w:rFonts w:ascii="Arial" w:hAnsi="Arial" w:cs="Arial"/>
          <w:sz w:val="14"/>
          <w:szCs w:val="14"/>
          <w:lang w:val="en-GB"/>
        </w:rPr>
        <w:t xml:space="preserve">it </w:t>
      </w:r>
      <w:r w:rsidRPr="004A0899">
        <w:rPr>
          <w:rFonts w:ascii="Arial" w:hAnsi="Arial" w:cs="Arial"/>
          <w:sz w:val="14"/>
          <w:szCs w:val="14"/>
          <w:lang w:val="en-GB"/>
        </w:rPr>
        <w:t xml:space="preserve">includes revenues from the sale of products, deliveries and the volume generated by the 3PMarketplace, net of returns and VAT included.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3F" w:rsidRDefault="00621D3F" w:rsidP="00621D3F">
    <w:pPr>
      <w:pStyle w:val="Intestazione"/>
      <w:jc w:val="center"/>
    </w:pPr>
    <w:r w:rsidRPr="00621D3F">
      <w:rPr>
        <w:noProof/>
      </w:rPr>
      <w:drawing>
        <wp:inline distT="0" distB="0" distL="0" distR="0">
          <wp:extent cx="1060450" cy="787372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994" cy="80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D3F" w:rsidRDefault="00621D3F" w:rsidP="00621D3F">
    <w:pPr>
      <w:pStyle w:val="Intestazione"/>
      <w:jc w:val="center"/>
    </w:pPr>
  </w:p>
  <w:p w:rsidR="00621D3F" w:rsidRDefault="00621D3F" w:rsidP="00621D3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0B1B"/>
    <w:multiLevelType w:val="multilevel"/>
    <w:tmpl w:val="62ACBD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5387CD3"/>
    <w:multiLevelType w:val="multilevel"/>
    <w:tmpl w:val="06A8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8B7291"/>
    <w:multiLevelType w:val="multilevel"/>
    <w:tmpl w:val="EEB2EB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BE62502"/>
    <w:multiLevelType w:val="hybridMultilevel"/>
    <w:tmpl w:val="0394AC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1D1113"/>
    <w:multiLevelType w:val="multilevel"/>
    <w:tmpl w:val="4E64A6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BA2160"/>
    <w:rsid w:val="00021D82"/>
    <w:rsid w:val="00046E79"/>
    <w:rsid w:val="000C2BFC"/>
    <w:rsid w:val="00135D68"/>
    <w:rsid w:val="001722D5"/>
    <w:rsid w:val="00187241"/>
    <w:rsid w:val="00216117"/>
    <w:rsid w:val="00290E1B"/>
    <w:rsid w:val="002C174E"/>
    <w:rsid w:val="003548D8"/>
    <w:rsid w:val="004A29E6"/>
    <w:rsid w:val="00505B33"/>
    <w:rsid w:val="005C67F3"/>
    <w:rsid w:val="005F203D"/>
    <w:rsid w:val="00621D3F"/>
    <w:rsid w:val="006A6F36"/>
    <w:rsid w:val="006D7DA8"/>
    <w:rsid w:val="007C4B88"/>
    <w:rsid w:val="008A2729"/>
    <w:rsid w:val="008F4F61"/>
    <w:rsid w:val="00925A83"/>
    <w:rsid w:val="009D0C0B"/>
    <w:rsid w:val="00A23139"/>
    <w:rsid w:val="00BA2160"/>
    <w:rsid w:val="00C06A9D"/>
    <w:rsid w:val="00C3223F"/>
    <w:rsid w:val="00CA3FC0"/>
    <w:rsid w:val="00CD44C7"/>
    <w:rsid w:val="00DE6889"/>
    <w:rsid w:val="00F0539E"/>
    <w:rsid w:val="00F60345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6CD8"/>
  <w15:docId w15:val="{4FC8F2E4-0F3E-4BEE-A124-B98A672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16117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A29E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29E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1D3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D3F"/>
  </w:style>
  <w:style w:type="paragraph" w:styleId="Pidipagina">
    <w:name w:val="footer"/>
    <w:basedOn w:val="Normale"/>
    <w:link w:val="PidipaginaCarattere"/>
    <w:uiPriority w:val="99"/>
    <w:unhideWhenUsed/>
    <w:rsid w:val="00621D3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D3F"/>
  </w:style>
  <w:style w:type="paragraph" w:customStyle="1" w:styleId="Default">
    <w:name w:val="Default"/>
    <w:rsid w:val="00621D3F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styleId="Nessunaspaziatura">
    <w:name w:val="No Spacing"/>
    <w:uiPriority w:val="1"/>
    <w:qFormat/>
    <w:rsid w:val="008A2729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1872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5F203D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203D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5F20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epric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rice.it/p/garanz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o@communitygroup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vestor.relations@epr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o@communitygrou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SANSONE</dc:creator>
  <cp:lastModifiedBy>MICAELA FERRUTA</cp:lastModifiedBy>
  <cp:revision>4</cp:revision>
  <cp:lastPrinted>2017-02-06T12:53:00Z</cp:lastPrinted>
  <dcterms:created xsi:type="dcterms:W3CDTF">2017-02-06T14:23:00Z</dcterms:created>
  <dcterms:modified xsi:type="dcterms:W3CDTF">2017-02-06T14:25:00Z</dcterms:modified>
</cp:coreProperties>
</file>